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34092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 descr="https://www.rinogroep.nl/assets/images/bg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nogroep.nl/assets/images/bg-mail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34092" w:rsidP="002C147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>Het KOP-model: kortdurende behandeling binnen de generalistische basis-ggz en POH-GGZ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i/>
          <w:iCs/>
          <w:sz w:val="18"/>
          <w:szCs w:val="18"/>
        </w:rPr>
        <w:t>Klacht = Omgeving x Persoon</w:t>
      </w:r>
      <w:r>
        <w:rPr>
          <w:rFonts w:ascii="Verdana" w:eastAsia="Times New Roman" w:hAnsi="Verdana"/>
          <w:sz w:val="18"/>
          <w:szCs w:val="18"/>
        </w:rPr>
        <w:br/>
      </w:r>
      <w:r w:rsidR="002C147E"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Het KOP-model is een wetenschappelijk onderbouwde en inmiddels veel in de praktijk inge</w:t>
      </w:r>
      <w:r>
        <w:rPr>
          <w:rFonts w:ascii="Verdana" w:hAnsi="Verdana"/>
          <w:sz w:val="18"/>
          <w:szCs w:val="18"/>
        </w:rPr>
        <w:t>zet model voor de behandeling van cliënten met milde tot matige psychische klachten. Door de invoering van de POH-GGZ en generalistische basis ggz begin 2014 groeit de behoefte aan kortdurende en bewezen effectieve behandeling voor deze grote groep cliënte</w:t>
      </w:r>
      <w:r>
        <w:rPr>
          <w:rFonts w:ascii="Verdana" w:hAnsi="Verdana"/>
          <w:sz w:val="18"/>
          <w:szCs w:val="18"/>
        </w:rPr>
        <w:t>n. Het KOP-model gaat ervan uit dat klachten het resultaat zijn van de wisselwerking tussen de omstandigheden/omgevingsfactoren van de cliënt en de manier waarop de cliënt op die omstandigheden reageert. De balans tussen belastende omgevingsfactoren (O) en</w:t>
      </w:r>
      <w:r>
        <w:rPr>
          <w:rFonts w:ascii="Verdana" w:hAnsi="Verdana"/>
          <w:sz w:val="18"/>
          <w:szCs w:val="18"/>
        </w:rPr>
        <w:t xml:space="preserve"> persoonlijk functioneren (P) kan zo ver uit het lood slaan dat er klachten (K) ontstaan: K = O x P.</w:t>
      </w:r>
      <w:r>
        <w:rPr>
          <w:rFonts w:ascii="Verdana" w:hAnsi="Verdana"/>
          <w:sz w:val="18"/>
          <w:szCs w:val="18"/>
        </w:rPr>
        <w:br/>
        <w:t xml:space="preserve">In vijf stappen begeleidt de POH-GGZ of behandelaar generalistische basis ggz de cliënt bij de aanpak van zijn klachten, met positieve resultaten op korte </w:t>
      </w:r>
      <w:r>
        <w:rPr>
          <w:rFonts w:ascii="Verdana" w:hAnsi="Verdana"/>
          <w:sz w:val="18"/>
          <w:szCs w:val="18"/>
        </w:rPr>
        <w:t>termijn.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>Je leert het KOP-model in de praktijk toe te passen.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Eerstelijnspsycholoog NIP, Basispsycholoog, Toegepast psycholoog, Gedragstherapeut, Arts, POH-GGZ en Sociaal psychiatrisch verpleegkundige</w:t>
      </w:r>
      <w:r w:rsidR="009E7F7C">
        <w:rPr>
          <w:rFonts w:ascii="Verdana" w:eastAsia="Times New Roman" w:hAnsi="Verdana"/>
          <w:sz w:val="18"/>
          <w:szCs w:val="18"/>
        </w:rPr>
        <w:t>.</w:t>
      </w: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</w:p>
    <w:p w:rsidR="00000000" w:rsidRDefault="00E34092" w:rsidP="002C147E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Achtergro</w:t>
      </w:r>
      <w:r>
        <w:rPr>
          <w:rFonts w:ascii="Verdana" w:eastAsia="Times New Roman" w:hAnsi="Verdana"/>
          <w:sz w:val="18"/>
          <w:szCs w:val="18"/>
        </w:rPr>
        <w:t>nd en uitgangspunten van het KOP-model</w:t>
      </w:r>
    </w:p>
    <w:p w:rsidR="00000000" w:rsidRDefault="00E34092" w:rsidP="002C147E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Style w:val="scayt-misspell-word"/>
          <w:rFonts w:ascii="Verdana" w:eastAsia="Times New Roman" w:hAnsi="Verdana"/>
          <w:sz w:val="18"/>
          <w:szCs w:val="18"/>
        </w:rPr>
        <w:t>Triag</w:t>
      </w:r>
      <w:r>
        <w:rPr>
          <w:rStyle w:val="scayt-misspell-word"/>
          <w:rFonts w:ascii="Verdana" w:eastAsia="Times New Roman" w:hAnsi="Verdana"/>
          <w:sz w:val="18"/>
          <w:szCs w:val="18"/>
        </w:rPr>
        <w:t>e</w:t>
      </w:r>
      <w:r>
        <w:rPr>
          <w:rFonts w:ascii="Verdana" w:eastAsia="Times New Roman" w:hAnsi="Verdana"/>
          <w:sz w:val="18"/>
          <w:szCs w:val="18"/>
        </w:rPr>
        <w:t>: indicatiecriteria en instrumentarium ter indicatie voor POH-GGZ, varianten generalistische basis ggz (kort, middel, intensief)</w:t>
      </w:r>
    </w:p>
    <w:p w:rsidR="00000000" w:rsidRDefault="00E34092" w:rsidP="002C147E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Style w:val="scayt-misspell-word"/>
          <w:rFonts w:ascii="Verdana" w:eastAsia="Times New Roman" w:hAnsi="Verdana"/>
          <w:sz w:val="18"/>
          <w:szCs w:val="18"/>
        </w:rPr>
        <w:t>Klachtanalys</w:t>
      </w:r>
      <w:r>
        <w:rPr>
          <w:rStyle w:val="scayt-misspell-word"/>
          <w:rFonts w:ascii="Verdana" w:eastAsia="Times New Roman" w:hAnsi="Verdana"/>
          <w:sz w:val="18"/>
          <w:szCs w:val="18"/>
        </w:rPr>
        <w:t>e</w:t>
      </w:r>
      <w:r>
        <w:rPr>
          <w:rFonts w:ascii="Verdana" w:eastAsia="Times New Roman" w:hAnsi="Verdana"/>
          <w:sz w:val="18"/>
          <w:szCs w:val="18"/>
        </w:rPr>
        <w:t xml:space="preserve"> en gezamenlijk met cliënt opstellen behandeldoelen</w:t>
      </w:r>
    </w:p>
    <w:p w:rsidR="00000000" w:rsidRDefault="00E34092" w:rsidP="002C147E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Vijf-stappenpl</w:t>
      </w:r>
      <w:r>
        <w:rPr>
          <w:rFonts w:ascii="Verdana" w:eastAsia="Times New Roman" w:hAnsi="Verdana"/>
          <w:sz w:val="18"/>
          <w:szCs w:val="18"/>
        </w:rPr>
        <w:t>an en behandeltechnieken (</w:t>
      </w:r>
      <w:proofErr w:type="spellStart"/>
      <w:r>
        <w:rPr>
          <w:rFonts w:ascii="Verdana" w:eastAsia="Times New Roman" w:hAnsi="Verdana"/>
          <w:sz w:val="18"/>
          <w:szCs w:val="18"/>
        </w:rPr>
        <w:t>social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learning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</w:t>
      </w:r>
      <w:proofErr w:type="spellStart"/>
      <w:r>
        <w:rPr>
          <w:rFonts w:ascii="Verdana" w:eastAsia="Times New Roman" w:hAnsi="Verdana"/>
          <w:sz w:val="18"/>
          <w:szCs w:val="18"/>
        </w:rPr>
        <w:t>psycho</w:t>
      </w:r>
      <w:proofErr w:type="spellEnd"/>
      <w:r>
        <w:rPr>
          <w:rFonts w:ascii="Verdana" w:eastAsia="Times New Roman" w:hAnsi="Verdana"/>
          <w:sz w:val="18"/>
          <w:szCs w:val="18"/>
        </w:rPr>
        <w:t>-educatie, motiverende technieken, inzet metaforen en gedragsexperimenten)</w:t>
      </w:r>
    </w:p>
    <w:p w:rsidR="00000000" w:rsidRDefault="00E34092" w:rsidP="002C147E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Style w:val="scayt-misspell-word"/>
          <w:rFonts w:ascii="Verdana" w:eastAsia="Times New Roman" w:hAnsi="Verdana"/>
          <w:sz w:val="18"/>
          <w:szCs w:val="18"/>
        </w:rPr>
        <w:t>Terugvalpreventi</w:t>
      </w:r>
      <w:r>
        <w:rPr>
          <w:rStyle w:val="scayt-misspell-word"/>
          <w:rFonts w:ascii="Verdana" w:eastAsia="Times New Roman" w:hAnsi="Verdana"/>
          <w:sz w:val="18"/>
          <w:szCs w:val="18"/>
        </w:rPr>
        <w:t>e</w:t>
      </w:r>
      <w:r>
        <w:rPr>
          <w:rFonts w:ascii="Verdana" w:eastAsia="Times New Roman" w:hAnsi="Verdana"/>
          <w:sz w:val="18"/>
          <w:szCs w:val="18"/>
        </w:rPr>
        <w:t xml:space="preserve"> en eindevaluatie behandeling</w:t>
      </w:r>
    </w:p>
    <w:p w:rsidR="00000000" w:rsidRDefault="00E34092">
      <w:pPr>
        <w:rPr>
          <w:rFonts w:ascii="Verdana" w:eastAsia="Times New Roman" w:hAnsi="Verdana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​</w:t>
      </w:r>
      <w:r>
        <w:rPr>
          <w:rFonts w:ascii="Verdana" w:eastAsia="Times New Roman" w:hAnsi="Verdana"/>
          <w:sz w:val="18"/>
          <w:szCs w:val="18"/>
        </w:rPr>
        <w:br/>
        <w:t>De cursus is sterk praktijkgericht. Jouw eigen en door de docent aangedragen casu</w:t>
      </w:r>
      <w:r>
        <w:rPr>
          <w:rFonts w:ascii="Verdana" w:eastAsia="Times New Roman" w:hAnsi="Verdana"/>
          <w:sz w:val="18"/>
          <w:szCs w:val="18"/>
        </w:rPr>
        <w:t xml:space="preserve">ïstiek wordt gebruikt in oefeningen, waardoor je direct oefent met het toepassen van de stappen van het KOP-model. 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</w:t>
      </w:r>
      <w:r>
        <w:rPr>
          <w:rFonts w:ascii="Verdana" w:eastAsia="Times New Roman" w:hAnsi="Verdana"/>
          <w:sz w:val="18"/>
          <w:szCs w:val="18"/>
        </w:rPr>
        <w:br/>
      </w:r>
      <w:r w:rsidR="002C147E">
        <w:rPr>
          <w:rFonts w:ascii="Verdana" w:eastAsia="Times New Roman" w:hAnsi="Verdana"/>
          <w:sz w:val="18"/>
          <w:szCs w:val="18"/>
        </w:rPr>
        <w:t>D</w:t>
      </w:r>
      <w:r>
        <w:rPr>
          <w:rFonts w:ascii="Verdana" w:eastAsia="Times New Roman" w:hAnsi="Verdana"/>
          <w:sz w:val="18"/>
          <w:szCs w:val="18"/>
        </w:rPr>
        <w:t>rs. Paul Rijnders - Klinisch psycholoog en psychotherapeut. Ontwikkelaar en auteur KOP-model.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</w:t>
      </w:r>
      <w:r>
        <w:rPr>
          <w:rFonts w:ascii="Verdana" w:eastAsia="Times New Roman" w:hAnsi="Verdana"/>
          <w:sz w:val="18"/>
          <w:szCs w:val="18"/>
        </w:rPr>
        <w:t>aat indien je minimaal 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>Kijk op www.rinogroep.nl voor meer informatie of neem contact op met de infodesk via 030 230 84 50 of infodesk@rinogroep.nl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53E0F"/>
    <w:multiLevelType w:val="multilevel"/>
    <w:tmpl w:val="F35C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82"/>
    <w:rsid w:val="002C147E"/>
    <w:rsid w:val="00377482"/>
    <w:rsid w:val="009E7F7C"/>
    <w:rsid w:val="00E34092"/>
    <w:rsid w:val="00E4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58C98"/>
  <w15:chartTrackingRefBased/>
  <w15:docId w15:val="{063C6B3C-D279-4E45-A039-E0E16175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character" w:customStyle="1" w:styleId="scayt-misspell-word">
    <w:name w:val="scayt-misspell-word"/>
    <w:basedOn w:val="Standaardalinea-lettertyp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7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Josephine Pilzecker</dc:creator>
  <cp:keywords/>
  <dc:description/>
  <cp:lastModifiedBy>Josephine Pilzecker</cp:lastModifiedBy>
  <cp:revision>2</cp:revision>
  <dcterms:created xsi:type="dcterms:W3CDTF">2019-03-20T14:26:00Z</dcterms:created>
  <dcterms:modified xsi:type="dcterms:W3CDTF">2019-03-20T14:26:00Z</dcterms:modified>
</cp:coreProperties>
</file>